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490AA" w14:textId="7116562A" w:rsidR="004D537C" w:rsidRPr="004D537C" w:rsidRDefault="004D537C" w:rsidP="004D537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4D537C">
        <w:rPr>
          <w:rFonts w:ascii="Arial" w:hAnsi="Arial"/>
          <w:b/>
          <w:noProof/>
          <w:sz w:val="24"/>
        </w:rPr>
        <w:t>3GPP TSG-CT WG4 Meeting #107-e</w:t>
      </w:r>
      <w:r w:rsidRPr="004D537C">
        <w:rPr>
          <w:rFonts w:ascii="Arial" w:hAnsi="Arial"/>
          <w:b/>
          <w:i/>
          <w:noProof/>
          <w:sz w:val="28"/>
        </w:rPr>
        <w:tab/>
      </w:r>
      <w:r w:rsidRPr="004D537C">
        <w:rPr>
          <w:rFonts w:ascii="Arial" w:hAnsi="Arial"/>
          <w:b/>
          <w:noProof/>
          <w:sz w:val="24"/>
        </w:rPr>
        <w:t>C4-216</w:t>
      </w:r>
      <w:r w:rsidR="000A2547">
        <w:rPr>
          <w:rFonts w:ascii="Arial" w:hAnsi="Arial" w:hint="eastAsia"/>
          <w:b/>
          <w:noProof/>
          <w:sz w:val="24"/>
          <w:lang w:eastAsia="zh-CN"/>
        </w:rPr>
        <w:t>522</w:t>
      </w:r>
    </w:p>
    <w:p w14:paraId="5C3BAB0C" w14:textId="592728D2" w:rsidR="002D5187" w:rsidRPr="002D5187" w:rsidRDefault="004D537C" w:rsidP="002D518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4D537C">
        <w:rPr>
          <w:rFonts w:ascii="Arial" w:hAnsi="Arial"/>
          <w:b/>
          <w:noProof/>
          <w:sz w:val="24"/>
        </w:rPr>
        <w:t>E-Meeting, 15</w:t>
      </w:r>
      <w:r w:rsidRPr="004D537C">
        <w:rPr>
          <w:rFonts w:ascii="Arial" w:hAnsi="Arial"/>
          <w:b/>
          <w:noProof/>
          <w:sz w:val="24"/>
          <w:vertAlign w:val="superscript"/>
        </w:rPr>
        <w:t>th</w:t>
      </w:r>
      <w:r w:rsidRPr="004D537C">
        <w:rPr>
          <w:rFonts w:ascii="Arial" w:hAnsi="Arial"/>
          <w:b/>
          <w:noProof/>
          <w:sz w:val="24"/>
        </w:rPr>
        <w:t xml:space="preserve"> – 23</w:t>
      </w:r>
      <w:r w:rsidRPr="004D537C">
        <w:rPr>
          <w:rFonts w:ascii="Arial" w:hAnsi="Arial"/>
          <w:b/>
          <w:noProof/>
          <w:sz w:val="24"/>
          <w:vertAlign w:val="superscript"/>
        </w:rPr>
        <w:t>rd</w:t>
      </w:r>
      <w:r w:rsidRPr="004D537C">
        <w:rPr>
          <w:rFonts w:ascii="Arial" w:hAnsi="Arial"/>
          <w:b/>
          <w:noProof/>
          <w:sz w:val="24"/>
        </w:rPr>
        <w:t xml:space="preserve"> November 2021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</w:t>
      </w:r>
      <w:r w:rsidR="000A2547">
        <w:rPr>
          <w:rFonts w:ascii="Arial" w:hAnsi="Arial" w:hint="eastAsia"/>
          <w:b/>
          <w:noProof/>
          <w:sz w:val="24"/>
          <w:lang w:eastAsia="zh-CN"/>
        </w:rPr>
        <w:t xml:space="preserve">                          </w:t>
      </w:r>
      <w:bookmarkStart w:id="0" w:name="_GoBack"/>
      <w:bookmarkEnd w:id="0"/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</w:t>
      </w:r>
      <w:r w:rsidR="000A2547" w:rsidRPr="000A2547">
        <w:rPr>
          <w:rFonts w:ascii="Arial" w:hAnsi="Arial" w:hint="eastAsia"/>
          <w:i/>
          <w:noProof/>
          <w:sz w:val="24"/>
          <w:lang w:eastAsia="zh-CN"/>
        </w:rPr>
        <w:t>was C4-216168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3245B5B2" w:rsidR="001E41F3" w:rsidRDefault="000A2547" w:rsidP="000A2547">
            <w:pPr>
              <w:pStyle w:val="CRCoverPage"/>
              <w:tabs>
                <w:tab w:val="left" w:pos="1260"/>
                <w:tab w:val="right" w:pos="9557"/>
              </w:tabs>
              <w:spacing w:after="0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ab/>
            </w:r>
            <w:r>
              <w:rPr>
                <w:i/>
                <w:noProof/>
                <w:sz w:val="1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D31CA77" w:rsidR="001E41F3" w:rsidRPr="00410371" w:rsidRDefault="0075636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C17B0CB" w:rsidR="001E41F3" w:rsidRPr="00410371" w:rsidRDefault="0016155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E32A8A8" w:rsidR="001E41F3" w:rsidRPr="00410371" w:rsidRDefault="007D25E8" w:rsidP="00D96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D132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04C2BC9F" w:rsidR="001E41F3" w:rsidRDefault="00BC2D24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2D24">
              <w:rPr>
                <w:lang w:eastAsia="zh-CN"/>
              </w:rPr>
              <w:t>Update allowed access type for event report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EE541B3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  <w:r w:rsidR="003E34EB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1FC44B5" w:rsidR="001E41F3" w:rsidRDefault="00D254FA" w:rsidP="003E34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15BA4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05E6154" w:rsidR="001E41F3" w:rsidRDefault="003E3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5AE80D32" w:rsidR="001E41F3" w:rsidRDefault="004F3EC6" w:rsidP="007D13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D132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CFB7D" w14:textId="77777777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 xml:space="preserve">In Clause 6.3.1 of 3GPP TS 23.273 it specifies that </w:t>
            </w:r>
          </w:p>
          <w:p w14:paraId="5318E9DD" w14:textId="77777777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/>
                <w:noProof/>
                <w:lang w:eastAsia="zh-CN"/>
              </w:rPr>
              <w:t>”</w:t>
            </w:r>
            <w:r w:rsidRPr="004A0FBC">
              <w:rPr>
                <w:i/>
              </w:rPr>
              <w:t xml:space="preserve"> 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>14.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ab/>
              <w:t xml:space="preserve">The AMF invokes the Nlmf_Location_DetermineLocation Request service operation towards the LMF to initiate a request for deferred UE location. For a request for periodic or triggered location, the service operation includes all the information received in step 4 or step 5 including the (H)GMLC contact address and LDR reference number, UE Positioning Capability if available and </w:t>
            </w:r>
            <w:r w:rsidRPr="004A0FBC">
              <w:rPr>
                <w:rFonts w:ascii="Arial" w:hAnsi="Arial"/>
                <w:i/>
                <w:noProof/>
                <w:highlight w:val="yellow"/>
                <w:lang w:eastAsia="zh-CN"/>
              </w:rPr>
              <w:t>may include a list of allowed access types for event reporting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 xml:space="preserve"> at step 22</w:t>
            </w:r>
            <w:r w:rsidRPr="004A0FBC">
              <w:rPr>
                <w:rFonts w:ascii="Arial" w:hAnsi="Arial"/>
                <w:noProof/>
                <w:lang w:eastAsia="zh-CN"/>
              </w:rPr>
              <w:t>”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>.</w:t>
            </w:r>
            <w:r w:rsidRPr="004A0FBC">
              <w:rPr>
                <w:rFonts w:ascii="Arial" w:hAnsi="Arial"/>
                <w:noProof/>
                <w:lang w:eastAsia="zh-CN"/>
              </w:rPr>
              <w:t xml:space="preserve"> </w:t>
            </w:r>
            <w:r w:rsidRPr="004A0FBC">
              <w:rPr>
                <w:rFonts w:ascii="Arial" w:hAnsi="Arial"/>
                <w:b/>
                <w:noProof/>
                <w:lang w:eastAsia="zh-CN"/>
              </w:rPr>
              <w:t>A</w:t>
            </w:r>
            <w:r w:rsidRPr="004A0FBC">
              <w:rPr>
                <w:rFonts w:ascii="Arial" w:hAnsi="Arial" w:hint="eastAsia"/>
                <w:b/>
                <w:noProof/>
                <w:lang w:eastAsia="zh-CN"/>
              </w:rPr>
              <w:t>nd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4A0FBC">
              <w:rPr>
                <w:rFonts w:ascii="Arial" w:hAnsi="Arial"/>
                <w:noProof/>
                <w:lang w:eastAsia="zh-CN"/>
              </w:rPr>
              <w:t>“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>The LCS Periodic-Triggered Location Invoke may indicate the allowed access types for event reporting at step 25 (</w:t>
            </w:r>
            <w:r w:rsidRPr="004A0FBC">
              <w:rPr>
                <w:rFonts w:ascii="Arial" w:hAnsi="Arial"/>
                <w:i/>
                <w:noProof/>
                <w:highlight w:val="yellow"/>
                <w:lang w:eastAsia="zh-CN"/>
              </w:rPr>
              <w:t>e.g. one or more of NR, E-UTRA connected to 5GC, E-UTRA connected to EPC, non-3GPP access connected to 5GC</w:t>
            </w:r>
            <w:r w:rsidRPr="004A0FBC">
              <w:rPr>
                <w:rFonts w:ascii="Arial" w:hAnsi="Arial"/>
                <w:noProof/>
                <w:highlight w:val="yellow"/>
                <w:lang w:eastAsia="zh-CN"/>
              </w:rPr>
              <w:t>)</w:t>
            </w:r>
            <w:r w:rsidRPr="004A0FBC">
              <w:rPr>
                <w:rFonts w:ascii="Arial" w:hAnsi="Arial"/>
                <w:noProof/>
                <w:lang w:eastAsia="zh-CN"/>
              </w:rPr>
              <w:t>”</w:t>
            </w:r>
          </w:p>
          <w:p w14:paraId="7DD09C12" w14:textId="77777777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 xml:space="preserve">So the </w:t>
            </w:r>
            <w:r w:rsidRPr="004A0FBC">
              <w:rPr>
                <w:rFonts w:ascii="Arial" w:hAnsi="Arial"/>
                <w:i/>
                <w:noProof/>
                <w:lang w:eastAsia="zh-CN"/>
              </w:rPr>
              <w:t>E-UTRA connected to EPC</w:t>
            </w:r>
            <w:r w:rsidRPr="004A0FBC">
              <w:rPr>
                <w:rFonts w:ascii="Arial" w:hAnsi="Arial" w:hint="eastAsia"/>
                <w:i/>
                <w:noProof/>
                <w:lang w:eastAsia="zh-CN"/>
              </w:rPr>
              <w:t xml:space="preserve"> 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>should be included for the allowed access type for event report.</w:t>
            </w:r>
          </w:p>
          <w:p w14:paraId="1934EA64" w14:textId="0F3E2A74" w:rsidR="004A0FBC" w:rsidRPr="004A0FBC" w:rsidRDefault="004A0FBC" w:rsidP="004A0FBC">
            <w:pPr>
              <w:rPr>
                <w:rFonts w:ascii="Arial" w:hAnsi="Arial"/>
                <w:noProof/>
                <w:lang w:eastAsia="zh-CN"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>Also, in both TS 23.273 and TS 29.572(C4-215199), they specified that NR satellite access is allowed for RAT type, so the NR satellite should also be included in the allowed access type for event report.</w:t>
            </w:r>
          </w:p>
          <w:p w14:paraId="7F73EF77" w14:textId="75A6C087" w:rsidR="00FD7297" w:rsidRPr="00A17EE9" w:rsidRDefault="004A0FBC" w:rsidP="004A0FBC">
            <w:pPr>
              <w:rPr>
                <w:i/>
                <w:iCs/>
              </w:rPr>
            </w:pPr>
            <w:r w:rsidRPr="004A0FBC">
              <w:rPr>
                <w:rFonts w:ascii="Arial" w:hAnsi="Arial" w:hint="eastAsia"/>
                <w:noProof/>
                <w:lang w:eastAsia="zh-CN"/>
              </w:rPr>
              <w:t>This CR tries to</w:t>
            </w:r>
            <w:r w:rsidRPr="004A0FBC">
              <w:rPr>
                <w:rFonts w:ascii="Arial" w:hAnsi="Arial"/>
                <w:noProof/>
                <w:lang w:eastAsia="zh-CN"/>
              </w:rPr>
              <w:t xml:space="preserve"> align 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>this</w:t>
            </w:r>
            <w:r w:rsidRPr="004A0FBC">
              <w:rPr>
                <w:rFonts w:ascii="Arial" w:hAnsi="Arial"/>
                <w:noProof/>
                <w:lang w:eastAsia="zh-CN"/>
              </w:rPr>
              <w:t xml:space="preserve"> stage 2 requirement</w:t>
            </w:r>
            <w:r w:rsidRPr="004A0FBC">
              <w:rPr>
                <w:rFonts w:ascii="Arial" w:hAnsi="Arial" w:hint="eastAsia"/>
                <w:noProof/>
                <w:lang w:eastAsia="zh-CN"/>
              </w:rPr>
              <w:t xml:space="preserve"> with CT4 specs</w:t>
            </w:r>
            <w:r w:rsidRPr="004A0FB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419D2B9" w:rsidR="00FD7297" w:rsidRDefault="00414716" w:rsidP="00D67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8B79CC">
              <w:rPr>
                <w:noProof/>
                <w:lang w:eastAsia="zh-CN"/>
              </w:rPr>
              <w:t>dd</w:t>
            </w:r>
            <w:r w:rsidR="00D67819">
              <w:t xml:space="preserve"> </w:t>
            </w:r>
            <w:r w:rsidR="00D67819" w:rsidRPr="00D67819">
              <w:rPr>
                <w:noProof/>
                <w:lang w:eastAsia="zh-CN"/>
              </w:rPr>
              <w:t>eUTRAConnectedToEPC</w:t>
            </w:r>
            <w:r w:rsidR="00D67819">
              <w:rPr>
                <w:rFonts w:hint="eastAsia"/>
                <w:noProof/>
                <w:lang w:eastAsia="zh-CN"/>
              </w:rPr>
              <w:t xml:space="preserve"> and</w:t>
            </w:r>
            <w:r w:rsidRPr="008B79CC">
              <w:rPr>
                <w:noProof/>
                <w:lang w:eastAsia="zh-CN"/>
              </w:rPr>
              <w:t xml:space="preserve"> </w:t>
            </w:r>
            <w:r w:rsidR="00D67819">
              <w:rPr>
                <w:rFonts w:hint="eastAsia"/>
                <w:noProof/>
                <w:lang w:eastAsia="zh-CN"/>
              </w:rPr>
              <w:t>NR satellite access types</w:t>
            </w:r>
            <w:r w:rsidR="00DD02B9">
              <w:rPr>
                <w:rFonts w:hint="eastAsia"/>
                <w:noProof/>
                <w:lang w:eastAsia="zh-CN"/>
              </w:rPr>
              <w:t xml:space="preserve"> to</w:t>
            </w:r>
            <w:r w:rsidR="005830D7">
              <w:t xml:space="preserve"> </w:t>
            </w:r>
            <w:proofErr w:type="spellStart"/>
            <w:r w:rsidR="00D67819">
              <w:t>ReportingAccessTypes</w:t>
            </w:r>
            <w:proofErr w:type="spellEnd"/>
            <w:r w:rsidR="005830D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394F5F4" w:rsidR="001E41F3" w:rsidRDefault="00414716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 requirement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75BDECC" w:rsidR="001E41F3" w:rsidRDefault="00DD02B9" w:rsidP="00B72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502D1B5" w:rsidR="001E41F3" w:rsidRDefault="003F3496" w:rsidP="00DD02B9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 xml:space="preserve">This CR </w:t>
            </w:r>
            <w:r w:rsidR="00DD02B9">
              <w:rPr>
                <w:rFonts w:hint="eastAsia"/>
                <w:noProof/>
                <w:lang w:eastAsia="zh-CN"/>
              </w:rPr>
              <w:t>does not influence any</w:t>
            </w:r>
            <w:r w:rsidRPr="003F3496">
              <w:rPr>
                <w:noProof/>
              </w:rPr>
              <w:t xml:space="preserve"> OpenAPI file.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054BC1B4" w14:textId="77777777" w:rsidR="003210FC" w:rsidRDefault="003210FC" w:rsidP="003210FC">
      <w:pPr>
        <w:pStyle w:val="PL"/>
      </w:pPr>
    </w:p>
    <w:p w14:paraId="3FB17AC0" w14:textId="77777777" w:rsidR="00BF7066" w:rsidRPr="007A6410" w:rsidRDefault="00BF7066" w:rsidP="00BF7066">
      <w:pPr>
        <w:pStyle w:val="PL"/>
      </w:pPr>
      <w:r>
        <w:t xml:space="preserve">ReportingAccessTypes ::= </w:t>
      </w:r>
      <w:r w:rsidRPr="007A6410">
        <w:t>BIT STRING {</w:t>
      </w:r>
    </w:p>
    <w:p w14:paraId="16BEFDA8" w14:textId="77777777" w:rsidR="00BF7066" w:rsidRDefault="00BF7066" w:rsidP="00BF7066">
      <w:pPr>
        <w:pStyle w:val="PL"/>
      </w:pPr>
      <w:r w:rsidRPr="007A6410">
        <w:tab/>
      </w:r>
      <w:r>
        <w:t>nR</w:t>
      </w:r>
      <w:r>
        <w:tab/>
      </w:r>
      <w:r>
        <w:tab/>
      </w:r>
      <w:r>
        <w:tab/>
      </w:r>
      <w:r w:rsidRPr="007A6410">
        <w:t>(0)</w:t>
      </w:r>
      <w:r>
        <w:t>,</w:t>
      </w:r>
    </w:p>
    <w:p w14:paraId="3815CAB5" w14:textId="77777777" w:rsidR="00BF7066" w:rsidRDefault="00BF7066" w:rsidP="00BF7066">
      <w:pPr>
        <w:pStyle w:val="PL"/>
      </w:pPr>
      <w:r>
        <w:tab/>
        <w:t xml:space="preserve">eUTRAConnectedTo5GC </w:t>
      </w:r>
      <w:r>
        <w:tab/>
        <w:t>(1),</w:t>
      </w:r>
    </w:p>
    <w:p w14:paraId="397E95BC" w14:textId="77777777" w:rsidR="00BF7066" w:rsidRDefault="00BF7066" w:rsidP="00BF7066">
      <w:pPr>
        <w:pStyle w:val="PL"/>
        <w:rPr>
          <w:ins w:id="11" w:author="v0" w:date="2021-11-01T16:19:00Z"/>
          <w:lang w:eastAsia="zh-CN"/>
        </w:rPr>
      </w:pPr>
      <w:r>
        <w:tab/>
        <w:t>non3GPPConnectedTo5GC</w:t>
      </w:r>
      <w:r>
        <w:tab/>
        <w:t>(2)</w:t>
      </w:r>
      <w:ins w:id="12" w:author="v0" w:date="2021-11-01T16:19:00Z">
        <w:r>
          <w:rPr>
            <w:rFonts w:hint="eastAsia"/>
            <w:lang w:eastAsia="zh-CN"/>
          </w:rPr>
          <w:t>,</w:t>
        </w:r>
      </w:ins>
    </w:p>
    <w:p w14:paraId="67C48BF2" w14:textId="4A7D0D57" w:rsidR="00BF7066" w:rsidRDefault="00BF7066" w:rsidP="00BF7066">
      <w:pPr>
        <w:pStyle w:val="PL"/>
        <w:rPr>
          <w:ins w:id="13" w:author="v0" w:date="2021-11-01T16:19:00Z"/>
        </w:rPr>
      </w:pPr>
      <w:ins w:id="14" w:author="v0" w:date="2021-11-01T16:19:00Z">
        <w:r>
          <w:tab/>
          <w:t>eUTRAConnectedTo</w:t>
        </w:r>
      </w:ins>
      <w:ins w:id="15" w:author="v0" w:date="2021-11-01T16:20:00Z">
        <w:r>
          <w:rPr>
            <w:rFonts w:hint="eastAsia"/>
            <w:lang w:eastAsia="zh-CN"/>
          </w:rPr>
          <w:t>EP</w:t>
        </w:r>
      </w:ins>
      <w:ins w:id="16" w:author="v0" w:date="2021-11-01T16:19:00Z">
        <w:r>
          <w:t xml:space="preserve">C </w:t>
        </w:r>
        <w:r>
          <w:tab/>
          <w:t>(</w:t>
        </w:r>
        <w:r>
          <w:rPr>
            <w:rFonts w:hint="eastAsia"/>
            <w:lang w:eastAsia="zh-CN"/>
          </w:rPr>
          <w:t>3</w:t>
        </w:r>
        <w:r>
          <w:t>),</w:t>
        </w:r>
      </w:ins>
    </w:p>
    <w:p w14:paraId="4D6D1AD6" w14:textId="6AA9558E" w:rsidR="00BC2D24" w:rsidRDefault="00BF7066" w:rsidP="00BF7066">
      <w:pPr>
        <w:pStyle w:val="PL"/>
        <w:rPr>
          <w:ins w:id="17" w:author="v0" w:date="2021-11-18T13:17:00Z"/>
          <w:lang w:eastAsia="zh-CN"/>
        </w:rPr>
      </w:pPr>
      <w:ins w:id="18" w:author="v0" w:date="2021-11-01T16:19:00Z">
        <w:r>
          <w:tab/>
        </w:r>
      </w:ins>
      <w:ins w:id="19" w:author="v0" w:date="2021-11-18T13:17:00Z">
        <w:r w:rsidR="00BC2D24" w:rsidRPr="00BC2D24">
          <w:rPr>
            <w:lang w:eastAsia="zh-CN"/>
          </w:rPr>
          <w:t>NR_LEO</w:t>
        </w:r>
      </w:ins>
      <w:ins w:id="20" w:author="v0" w:date="2021-11-01T16:19:00Z">
        <w:r>
          <w:tab/>
          <w:t>(</w:t>
        </w:r>
        <w:r>
          <w:rPr>
            <w:rFonts w:hint="eastAsia"/>
            <w:lang w:eastAsia="zh-CN"/>
          </w:rPr>
          <w:t>4</w:t>
        </w:r>
        <w:r>
          <w:t>)</w:t>
        </w:r>
      </w:ins>
      <w:ins w:id="21" w:author="v0" w:date="2021-11-18T13:18:00Z">
        <w:r w:rsidR="00BC2D24">
          <w:rPr>
            <w:rFonts w:hint="eastAsia"/>
            <w:lang w:eastAsia="zh-CN"/>
          </w:rPr>
          <w:t>,</w:t>
        </w:r>
      </w:ins>
    </w:p>
    <w:p w14:paraId="65A1873A" w14:textId="719056CE" w:rsidR="00BC2D24" w:rsidRDefault="00BC2D24" w:rsidP="00BF7066">
      <w:pPr>
        <w:pStyle w:val="PL"/>
        <w:rPr>
          <w:ins w:id="22" w:author="v0" w:date="2021-11-18T13:17:00Z"/>
          <w:lang w:eastAsia="zh-CN"/>
        </w:rPr>
      </w:pPr>
      <w:ins w:id="23" w:author="v0" w:date="2021-11-18T13:18:00Z">
        <w:r>
          <w:tab/>
        </w:r>
        <w:r w:rsidRPr="00BC2D24">
          <w:rPr>
            <w:lang w:eastAsia="zh-CN"/>
          </w:rPr>
          <w:t>NR_</w:t>
        </w:r>
        <w:r>
          <w:rPr>
            <w:rFonts w:hint="eastAsia"/>
            <w:lang w:eastAsia="zh-CN"/>
          </w:rPr>
          <w:t>M</w:t>
        </w:r>
        <w:r w:rsidRPr="00BC2D24">
          <w:rPr>
            <w:lang w:eastAsia="zh-CN"/>
          </w:rPr>
          <w:t>EO</w:t>
        </w:r>
        <w:r>
          <w:tab/>
          <w:t>(</w:t>
        </w:r>
      </w:ins>
      <w:ins w:id="24" w:author="v0" w:date="2021-11-18T13:19:00Z">
        <w:r>
          <w:rPr>
            <w:rFonts w:hint="eastAsia"/>
            <w:lang w:eastAsia="zh-CN"/>
          </w:rPr>
          <w:t>5</w:t>
        </w:r>
      </w:ins>
      <w:ins w:id="25" w:author="v0" w:date="2021-11-18T13:18:00Z">
        <w:r>
          <w:t>)</w:t>
        </w:r>
        <w:r>
          <w:rPr>
            <w:rFonts w:hint="eastAsia"/>
            <w:lang w:eastAsia="zh-CN"/>
          </w:rPr>
          <w:t>,</w:t>
        </w:r>
      </w:ins>
    </w:p>
    <w:p w14:paraId="17805E2F" w14:textId="5F51ACBE" w:rsidR="00BC2D24" w:rsidRDefault="00BC2D24" w:rsidP="00BF7066">
      <w:pPr>
        <w:pStyle w:val="PL"/>
        <w:rPr>
          <w:ins w:id="26" w:author="v0" w:date="2021-11-18T13:18:00Z"/>
          <w:lang w:eastAsia="zh-CN"/>
        </w:rPr>
      </w:pPr>
      <w:ins w:id="27" w:author="v0" w:date="2021-11-18T13:18:00Z">
        <w:r>
          <w:tab/>
        </w:r>
        <w:r w:rsidRPr="00BC2D24">
          <w:rPr>
            <w:lang w:eastAsia="zh-CN"/>
          </w:rPr>
          <w:t>NR_</w:t>
        </w:r>
        <w:r>
          <w:rPr>
            <w:rFonts w:hint="eastAsia"/>
            <w:lang w:eastAsia="zh-CN"/>
          </w:rPr>
          <w:t>G</w:t>
        </w:r>
        <w:r w:rsidRPr="00BC2D24">
          <w:rPr>
            <w:lang w:eastAsia="zh-CN"/>
          </w:rPr>
          <w:t>EO</w:t>
        </w:r>
        <w:r>
          <w:tab/>
          <w:t>(</w:t>
        </w:r>
      </w:ins>
      <w:ins w:id="28" w:author="v0" w:date="2021-11-18T13:19:00Z">
        <w:r>
          <w:rPr>
            <w:rFonts w:hint="eastAsia"/>
            <w:lang w:eastAsia="zh-CN"/>
          </w:rPr>
          <w:t>6</w:t>
        </w:r>
      </w:ins>
      <w:ins w:id="29" w:author="v0" w:date="2021-11-18T13:18:00Z">
        <w:r>
          <w:t>)</w:t>
        </w:r>
        <w:r>
          <w:rPr>
            <w:rFonts w:hint="eastAsia"/>
            <w:lang w:eastAsia="zh-CN"/>
          </w:rPr>
          <w:t>,</w:t>
        </w:r>
      </w:ins>
    </w:p>
    <w:p w14:paraId="370E4FD4" w14:textId="2ECAAB32" w:rsidR="00BF7066" w:rsidRPr="007A6410" w:rsidRDefault="00BC2D24" w:rsidP="00BF7066">
      <w:pPr>
        <w:pStyle w:val="PL"/>
        <w:rPr>
          <w:lang w:eastAsia="zh-CN"/>
        </w:rPr>
      </w:pPr>
      <w:ins w:id="30" w:author="v0" w:date="2021-11-18T13:18:00Z">
        <w:r>
          <w:tab/>
        </w:r>
      </w:ins>
      <w:ins w:id="31" w:author="v0" w:date="2021-11-18T13:19:00Z">
        <w:r w:rsidRPr="00BC2D24">
          <w:rPr>
            <w:lang w:eastAsia="zh-CN"/>
          </w:rPr>
          <w:t>NR_OTHER_SAT</w:t>
        </w:r>
      </w:ins>
      <w:ins w:id="32" w:author="v0" w:date="2021-11-18T13:18:00Z">
        <w:r>
          <w:tab/>
          <w:t>(</w:t>
        </w:r>
      </w:ins>
      <w:ins w:id="33" w:author="v0" w:date="2021-11-18T13:19:00Z">
        <w:r>
          <w:rPr>
            <w:rFonts w:hint="eastAsia"/>
            <w:lang w:eastAsia="zh-CN"/>
          </w:rPr>
          <w:t>7</w:t>
        </w:r>
      </w:ins>
      <w:ins w:id="34" w:author="v0" w:date="2021-11-18T13:18:00Z">
        <w:r>
          <w:t>)</w:t>
        </w:r>
      </w:ins>
      <w:r w:rsidR="00BF7066">
        <w:t xml:space="preserve"> } (SIZE (1..16</w:t>
      </w:r>
      <w:r w:rsidR="00BF7066" w:rsidRPr="007A6410">
        <w:t xml:space="preserve">)) </w:t>
      </w:r>
    </w:p>
    <w:p w14:paraId="3B195C32" w14:textId="77777777" w:rsidR="00BF7066" w:rsidRDefault="00BF7066" w:rsidP="00BF7066">
      <w:pPr>
        <w:pStyle w:val="PL"/>
      </w:pPr>
      <w:r>
        <w:t>-- A bit set to one indicates that the access type is allowed for event reporting.</w:t>
      </w:r>
    </w:p>
    <w:p w14:paraId="56F2BE62" w14:textId="77777777" w:rsidR="00BF7066" w:rsidRDefault="00BF7066" w:rsidP="00BF7066">
      <w:pPr>
        <w:pStyle w:val="PL"/>
      </w:pPr>
      <w:r>
        <w:t>-- A bit set to zero or omitted indicates that the access types is not allowed.</w:t>
      </w:r>
    </w:p>
    <w:p w14:paraId="0E3205C0" w14:textId="77777777" w:rsidR="003210FC" w:rsidRPr="00BF7066" w:rsidRDefault="003210FC" w:rsidP="003210FC">
      <w:pPr>
        <w:pStyle w:val="PL"/>
      </w:pPr>
    </w:p>
    <w:p w14:paraId="4D63721B" w14:textId="43E2A886" w:rsidR="008901BC" w:rsidRDefault="007857A8" w:rsidP="008901B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6E80338" w14:textId="77777777" w:rsidR="008901BC" w:rsidRPr="008901BC" w:rsidRDefault="008901BC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5AF5FB" w14:textId="77777777" w:rsidR="00BB5806" w:rsidRDefault="00BB5806">
      <w:r>
        <w:separator/>
      </w:r>
    </w:p>
  </w:endnote>
  <w:endnote w:type="continuationSeparator" w:id="0">
    <w:p w14:paraId="2AD74CB1" w14:textId="77777777" w:rsidR="00BB5806" w:rsidRDefault="00BB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F88DC2" w14:textId="77777777" w:rsidR="00BB5806" w:rsidRDefault="00BB5806">
      <w:r>
        <w:separator/>
      </w:r>
    </w:p>
  </w:footnote>
  <w:footnote w:type="continuationSeparator" w:id="0">
    <w:p w14:paraId="0BB8FE5C" w14:textId="77777777" w:rsidR="00BB5806" w:rsidRDefault="00BB5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90D"/>
    <w:rsid w:val="0005418F"/>
    <w:rsid w:val="000577D4"/>
    <w:rsid w:val="00067A80"/>
    <w:rsid w:val="000712DC"/>
    <w:rsid w:val="0007334B"/>
    <w:rsid w:val="0008029E"/>
    <w:rsid w:val="00082B70"/>
    <w:rsid w:val="0009539D"/>
    <w:rsid w:val="000A1A48"/>
    <w:rsid w:val="000A1F6F"/>
    <w:rsid w:val="000A2547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3840"/>
    <w:rsid w:val="001543D7"/>
    <w:rsid w:val="00161556"/>
    <w:rsid w:val="001717E9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640"/>
    <w:rsid w:val="001D7AF6"/>
    <w:rsid w:val="001E054C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75A"/>
    <w:rsid w:val="00284FEB"/>
    <w:rsid w:val="002860C4"/>
    <w:rsid w:val="002879E0"/>
    <w:rsid w:val="00294220"/>
    <w:rsid w:val="002A4531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5D8"/>
    <w:rsid w:val="002C6F8D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23A1"/>
    <w:rsid w:val="003609EF"/>
    <w:rsid w:val="0036231A"/>
    <w:rsid w:val="0036373A"/>
    <w:rsid w:val="00374DD4"/>
    <w:rsid w:val="00375FB0"/>
    <w:rsid w:val="003804B6"/>
    <w:rsid w:val="003A7695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0FBC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92D74"/>
    <w:rsid w:val="00597D8A"/>
    <w:rsid w:val="005C24BF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2F4F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56363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9FA"/>
    <w:rsid w:val="008358E3"/>
    <w:rsid w:val="008425DE"/>
    <w:rsid w:val="00843B02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CEF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7D9"/>
    <w:rsid w:val="00977E1C"/>
    <w:rsid w:val="00980406"/>
    <w:rsid w:val="00986925"/>
    <w:rsid w:val="00990E0B"/>
    <w:rsid w:val="00991B88"/>
    <w:rsid w:val="009952A8"/>
    <w:rsid w:val="0099755F"/>
    <w:rsid w:val="009A5753"/>
    <w:rsid w:val="009A579D"/>
    <w:rsid w:val="009B424C"/>
    <w:rsid w:val="009B532B"/>
    <w:rsid w:val="009B7035"/>
    <w:rsid w:val="009C11A7"/>
    <w:rsid w:val="009C5534"/>
    <w:rsid w:val="009D025F"/>
    <w:rsid w:val="009D3219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5A4"/>
    <w:rsid w:val="00AA2CBC"/>
    <w:rsid w:val="00AA442F"/>
    <w:rsid w:val="00AA6B87"/>
    <w:rsid w:val="00AB03B2"/>
    <w:rsid w:val="00AB1E88"/>
    <w:rsid w:val="00AB7925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806"/>
    <w:rsid w:val="00BB5DFC"/>
    <w:rsid w:val="00BB6233"/>
    <w:rsid w:val="00BC2D24"/>
    <w:rsid w:val="00BC4194"/>
    <w:rsid w:val="00BC7ECD"/>
    <w:rsid w:val="00BD054F"/>
    <w:rsid w:val="00BD279D"/>
    <w:rsid w:val="00BD3804"/>
    <w:rsid w:val="00BD6BB8"/>
    <w:rsid w:val="00BE0BAF"/>
    <w:rsid w:val="00BE4B34"/>
    <w:rsid w:val="00BE57B2"/>
    <w:rsid w:val="00BF0DAC"/>
    <w:rsid w:val="00BF7066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6BA2"/>
    <w:rsid w:val="00C70659"/>
    <w:rsid w:val="00C7087A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B23E1"/>
    <w:rsid w:val="00CB4748"/>
    <w:rsid w:val="00CB6C69"/>
    <w:rsid w:val="00CC45CF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6520"/>
    <w:rsid w:val="00D67819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83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B1848"/>
    <w:rsid w:val="00EC19CB"/>
    <w:rsid w:val="00ED531C"/>
    <w:rsid w:val="00EE06FF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ADF24-708A-49C7-99F0-2468FB748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51</cp:revision>
  <cp:lastPrinted>1900-12-31T16:00:00Z</cp:lastPrinted>
  <dcterms:created xsi:type="dcterms:W3CDTF">2021-04-16T14:51:00Z</dcterms:created>
  <dcterms:modified xsi:type="dcterms:W3CDTF">2021-11-22T02:50:00Z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